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1EE37551" w:rsidR="00A64C18" w:rsidRDefault="00B206F9" w:rsidP="007542E4">
      <w:pPr>
        <w:rPr>
          <w:rFonts w:ascii="Myriad Pro" w:eastAsiaTheme="majorEastAsia" w:hAnsi="Myriad Pro" w:cs="Segoe UI"/>
          <w:b/>
          <w:bCs/>
          <w:color w:val="0553A2"/>
          <w:sz w:val="32"/>
          <w:szCs w:val="32"/>
        </w:rPr>
      </w:pPr>
      <w:bookmarkStart w:id="0" w:name="_GoBack"/>
      <w:r w:rsidRPr="00B206F9">
        <w:rPr>
          <w:rFonts w:ascii="Myriad Pro" w:eastAsiaTheme="majorEastAsia" w:hAnsi="Myriad Pro" w:cs="Segoe UI"/>
          <w:b/>
          <w:bCs/>
          <w:color w:val="0553A2"/>
          <w:sz w:val="32"/>
          <w:szCs w:val="32"/>
        </w:rPr>
        <w:t>ICO T50S ASUS Mini-Server</w:t>
      </w:r>
      <w:bookmarkEnd w:id="0"/>
      <w:r w:rsidRPr="00B206F9">
        <w:rPr>
          <w:rFonts w:ascii="Myriad Pro" w:eastAsiaTheme="majorEastAsia" w:hAnsi="Myriad Pro" w:cs="Segoe UI"/>
          <w:b/>
          <w:bCs/>
          <w:color w:val="0553A2"/>
          <w:sz w:val="32"/>
          <w:szCs w:val="32"/>
        </w:rPr>
        <w:t>: kompakte Intel Xeon Serverplattform für KMU, online konfigurierbar</w:t>
      </w:r>
    </w:p>
    <w:p w14:paraId="5955A6CB" w14:textId="4D46BCA0" w:rsidR="00A91DC3" w:rsidRPr="007542E4" w:rsidRDefault="00A91DC3" w:rsidP="007542E4">
      <w:pPr>
        <w:rPr>
          <w:rFonts w:ascii="Myriad Pro" w:hAnsi="Myriad Pro" w:cs="Arial"/>
          <w:noProof/>
          <w:color w:val="404040"/>
          <w:sz w:val="20"/>
          <w:szCs w:val="20"/>
        </w:rPr>
      </w:pPr>
    </w:p>
    <w:p w14:paraId="5B88737A" w14:textId="77777777" w:rsidR="00B206F9" w:rsidRPr="00B206F9" w:rsidRDefault="00B206F9" w:rsidP="00B206F9">
      <w:pPr>
        <w:rPr>
          <w:rFonts w:ascii="Myriad Pro" w:hAnsi="Myriad Pro" w:cs="Arial"/>
          <w:noProof/>
          <w:color w:val="404040"/>
          <w:sz w:val="20"/>
          <w:szCs w:val="20"/>
        </w:rPr>
      </w:pPr>
      <w:r w:rsidRPr="00B206F9">
        <w:rPr>
          <w:rFonts w:ascii="Myriad Pro" w:hAnsi="Myriad Pro" w:cs="Arial"/>
          <w:noProof/>
          <w:color w:val="404040"/>
          <w:sz w:val="20"/>
          <w:szCs w:val="20"/>
        </w:rPr>
        <w:t>Der ICO T50S ASUS Mini-Server richtet sich an kleine und mittlere Unternehmen, die eine kompakte Serverlösung für zentrale IT-Aufgaben benötigen. Das System basiert auf einem ASUS Server Mainboard mit Intel C262 Chipsatz und steckt in einem platzsparenden IN WIN Mini ITX Gehäuse. Trotz der geringen Abmessungen bietet der Mini-Server mehrere Laufwerksschächte, IPMI Remote Management und zwei Gigabit LAN Anschlüsse, sodass sich der Betrieb auch in beengten Serverräumen, Büros oder Filialen realisieren lässt.</w:t>
      </w:r>
    </w:p>
    <w:p w14:paraId="1CC2FFB7" w14:textId="77777777" w:rsidR="00B206F9" w:rsidRPr="00B206F9" w:rsidRDefault="00B206F9" w:rsidP="00B206F9">
      <w:pPr>
        <w:rPr>
          <w:rFonts w:ascii="Myriad Pro" w:hAnsi="Myriad Pro" w:cs="Arial"/>
          <w:noProof/>
          <w:color w:val="404040"/>
          <w:sz w:val="20"/>
          <w:szCs w:val="20"/>
        </w:rPr>
      </w:pPr>
    </w:p>
    <w:p w14:paraId="7FD8D4A3" w14:textId="77777777" w:rsidR="00B206F9" w:rsidRPr="00B206F9" w:rsidRDefault="00B206F9" w:rsidP="00B206F9">
      <w:pPr>
        <w:rPr>
          <w:rFonts w:ascii="Myriad Pro" w:hAnsi="Myriad Pro" w:cs="Arial"/>
          <w:noProof/>
          <w:color w:val="404040"/>
          <w:sz w:val="20"/>
          <w:szCs w:val="20"/>
        </w:rPr>
      </w:pPr>
      <w:r w:rsidRPr="00B206F9">
        <w:rPr>
          <w:rFonts w:ascii="Myriad Pro" w:hAnsi="Myriad Pro" w:cs="Arial"/>
          <w:noProof/>
          <w:color w:val="404040"/>
          <w:sz w:val="20"/>
          <w:szCs w:val="20"/>
        </w:rPr>
        <w:t>Im Online Konfigurator auf ico.de wird der ICO T50S ASUS Mini-Server nach Bedarf zusammengestellt. Zur Auswahl stehen Prozessoren der Intel Xeon 6300 Serie und der Intel Xeon E 2400 Serie, bis hin zu Ausführungen mit acht Kernen und 16 Threads, kombiniert mit bis zu 64 GB DDR5 ECC RAM. Für den Massenspeicher stehen mehrere 3,5 Zoll und 2,5 Zoll Schächte sowie ein M.2 NVMe Steckplatz zur Verfügung, sodass sowohl SSD als auch klassische Festplatten eingesetzt werden können. Ein separater IPMI Management Port und der Aspeed AST2600 Management Controller ermöglichen den Fernzugriff auf das System, während eine dedizierte Grafikkarte, die ebenfalls im Konfigurator gewählt wird, den Serverbetrieb ergänzt.</w:t>
      </w:r>
    </w:p>
    <w:p w14:paraId="3C626428" w14:textId="77777777" w:rsidR="00B206F9" w:rsidRPr="00B206F9" w:rsidRDefault="00B206F9" w:rsidP="00B206F9">
      <w:pPr>
        <w:rPr>
          <w:rFonts w:ascii="Myriad Pro" w:hAnsi="Myriad Pro" w:cs="Arial"/>
          <w:noProof/>
          <w:color w:val="404040"/>
          <w:sz w:val="20"/>
          <w:szCs w:val="20"/>
        </w:rPr>
      </w:pPr>
    </w:p>
    <w:p w14:paraId="2FA56EBB" w14:textId="25A91E96" w:rsidR="007C613F" w:rsidRDefault="00B206F9" w:rsidP="00B206F9">
      <w:pPr>
        <w:rPr>
          <w:rFonts w:ascii="Myriad Pro" w:hAnsi="Myriad Pro" w:cs="Arial"/>
          <w:noProof/>
          <w:color w:val="404040"/>
          <w:sz w:val="20"/>
          <w:szCs w:val="20"/>
        </w:rPr>
      </w:pPr>
      <w:r w:rsidRPr="00B206F9">
        <w:rPr>
          <w:rFonts w:ascii="Myriad Pro" w:hAnsi="Myriad Pro" w:cs="Arial"/>
          <w:noProof/>
          <w:color w:val="404040"/>
          <w:sz w:val="20"/>
          <w:szCs w:val="20"/>
        </w:rPr>
        <w:t>Durch die Kombination aus energieeffizienten Intel Xeon Prozessoren, flexibler Laufwerksbestückung und Remote Management eignet sich der ICO T50S ASUS Mini-Server als Basis für typische KMU-Szenarien wie Datei- und Backup-Server, Kommunikations- und Collaboration-Dienste oder Fachanwendungen mit moderatem Ressourcenbedarf. Die zwei Gbit LAN Ports unterstützen den Einsatz als zentraler Server in kleineren Netzwerken oder in Außenstellen, in denen eine klare Trennung von Produktivnetz und Administration gefragt ist. Dank der Online Konfiguration lässt sich der ASUS Mini-Server dabei so ausstatten, dass er die Anforderungen vom einfachen Einstiegsserver bis hin zu speicherorientierten Anwendungen im Unternehmen abdeckt und direkt über den ICO Onlineshop bestellt werden kann.</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w:t>
      </w:r>
      <w:r w:rsidRPr="00E94D06">
        <w:rPr>
          <w:rFonts w:ascii="Myriad Pro" w:hAnsi="Myriad Pro" w:cs="Arial"/>
          <w:sz w:val="20"/>
          <w:szCs w:val="20"/>
        </w:rPr>
        <w:lastRenderedPageBreak/>
        <w:t xml:space="preserve">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A45367" w14:textId="77777777" w:rsidR="003259B7" w:rsidRDefault="003259B7">
      <w:r>
        <w:separator/>
      </w:r>
    </w:p>
  </w:endnote>
  <w:endnote w:type="continuationSeparator" w:id="0">
    <w:p w14:paraId="4BC4E513" w14:textId="77777777" w:rsidR="003259B7" w:rsidRDefault="003259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CC7A42" w14:textId="77777777" w:rsidR="003259B7" w:rsidRDefault="003259B7">
      <w:r>
        <w:separator/>
      </w:r>
    </w:p>
  </w:footnote>
  <w:footnote w:type="continuationSeparator" w:id="0">
    <w:p w14:paraId="67B6A929" w14:textId="77777777" w:rsidR="003259B7" w:rsidRDefault="003259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E1D5F4-54CD-44FF-BCD0-5181C69E4A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547</Words>
  <Characters>3449</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2026-01-20T09:06:00Z</dcterms:modified>
</cp:coreProperties>
</file>